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46A" w:rsidRDefault="000B446A">
      <w:r>
        <w:rPr>
          <w:noProof/>
          <w:lang w:eastAsia="el-GR"/>
        </w:rPr>
        <w:drawing>
          <wp:anchor distT="0" distB="0" distL="114300" distR="114300" simplePos="0" relativeHeight="251658240" behindDoc="1" locked="0" layoutInCell="1" allowOverlap="1">
            <wp:simplePos x="0" y="0"/>
            <wp:positionH relativeFrom="column">
              <wp:posOffset>695325</wp:posOffset>
            </wp:positionH>
            <wp:positionV relativeFrom="paragraph">
              <wp:posOffset>-762000</wp:posOffset>
            </wp:positionV>
            <wp:extent cx="3709035" cy="1209675"/>
            <wp:effectExtent l="19050" t="0" r="571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8.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09035" cy="1209675"/>
                    </a:xfrm>
                    <a:prstGeom prst="rect">
                      <a:avLst/>
                    </a:prstGeom>
                  </pic:spPr>
                </pic:pic>
              </a:graphicData>
            </a:graphic>
          </wp:anchor>
        </w:drawing>
      </w:r>
    </w:p>
    <w:p w:rsidR="00E125DB" w:rsidRPr="00E125DB" w:rsidRDefault="00E125DB" w:rsidP="00E125DB">
      <w:pPr>
        <w:pStyle w:val="a7"/>
        <w:rPr>
          <w:rFonts w:cstheme="minorHAnsi"/>
          <w:b/>
          <w:sz w:val="24"/>
          <w:szCs w:val="24"/>
        </w:rPr>
      </w:pPr>
      <w:r w:rsidRPr="00E125DB">
        <w:rPr>
          <w:rFonts w:cstheme="minorHAnsi"/>
          <w:b/>
          <w:sz w:val="24"/>
          <w:szCs w:val="24"/>
        </w:rPr>
        <w:t>ΟΜΑΔΑ Α΄</w:t>
      </w:r>
    </w:p>
    <w:p w:rsidR="00E125DB" w:rsidRPr="00E125DB" w:rsidRDefault="00E125DB" w:rsidP="00E125DB">
      <w:pPr>
        <w:pStyle w:val="a7"/>
        <w:rPr>
          <w:rFonts w:cstheme="minorHAnsi"/>
          <w:b/>
          <w:sz w:val="24"/>
          <w:szCs w:val="24"/>
        </w:rPr>
      </w:pPr>
    </w:p>
    <w:p w:rsidR="00E125DB" w:rsidRPr="00E125DB" w:rsidRDefault="00E125DB" w:rsidP="00E125DB">
      <w:pPr>
        <w:rPr>
          <w:rFonts w:cstheme="minorHAnsi"/>
          <w:b/>
          <w:sz w:val="24"/>
          <w:szCs w:val="24"/>
        </w:rPr>
      </w:pPr>
      <w:r w:rsidRPr="00E125DB">
        <w:rPr>
          <w:rFonts w:cstheme="minorHAnsi"/>
          <w:b/>
          <w:sz w:val="24"/>
          <w:szCs w:val="24"/>
        </w:rPr>
        <w:t>Α1. Να γράψετε στο τετράδιό σας τους αριθμούς της Στήλης Ι και δίπλα σε κάθε αριθμό ένα από τα γράμματα της Στήλης ΙΙ, ώστε να προκύπτει η σωστή αντιστοίχιση. (</w:t>
      </w:r>
      <w:r w:rsidRPr="00E125DB">
        <w:rPr>
          <w:rFonts w:cstheme="minorHAnsi"/>
          <w:b/>
          <w:bCs/>
          <w:sz w:val="24"/>
          <w:szCs w:val="24"/>
        </w:rPr>
        <w:t>Μονάδες 10)</w:t>
      </w:r>
    </w:p>
    <w:p w:rsidR="00E125DB" w:rsidRPr="00E125DB" w:rsidRDefault="00E125DB" w:rsidP="00E125DB">
      <w:pPr>
        <w:rPr>
          <w:rFonts w:cstheme="minorHAnsi"/>
          <w:b/>
          <w:sz w:val="24"/>
          <w:szCs w:val="24"/>
        </w:rPr>
      </w:pPr>
    </w:p>
    <w:tbl>
      <w:tblPr>
        <w:tblW w:w="7676" w:type="dxa"/>
        <w:tblBorders>
          <w:top w:val="nil"/>
          <w:left w:val="nil"/>
          <w:bottom w:val="nil"/>
          <w:right w:val="nil"/>
        </w:tblBorders>
        <w:tblLayout w:type="fixed"/>
        <w:tblLook w:val="0000"/>
      </w:tblPr>
      <w:tblGrid>
        <w:gridCol w:w="2619"/>
        <w:gridCol w:w="5057"/>
      </w:tblGrid>
      <w:tr w:rsidR="00E125DB" w:rsidRPr="00E125DB" w:rsidTr="001367CB">
        <w:trPr>
          <w:trHeight w:val="147"/>
        </w:trPr>
        <w:tc>
          <w:tcPr>
            <w:tcW w:w="2619" w:type="dxa"/>
            <w:tcBorders>
              <w:top w:val="single" w:sz="8" w:space="0" w:color="000000"/>
              <w:left w:val="single" w:sz="8" w:space="0" w:color="000000"/>
              <w:bottom w:val="single" w:sz="8" w:space="0" w:color="000000"/>
              <w:right w:val="single" w:sz="8" w:space="0" w:color="000000"/>
            </w:tcBorders>
          </w:tcPr>
          <w:p w:rsidR="00E125DB" w:rsidRPr="00E125DB" w:rsidRDefault="00E125DB" w:rsidP="001367CB">
            <w:pPr>
              <w:rPr>
                <w:rFonts w:cstheme="minorHAnsi"/>
                <w:b/>
                <w:sz w:val="24"/>
                <w:szCs w:val="24"/>
              </w:rPr>
            </w:pPr>
            <w:r w:rsidRPr="00E125DB">
              <w:rPr>
                <w:rFonts w:cstheme="minorHAnsi"/>
                <w:b/>
                <w:sz w:val="24"/>
                <w:szCs w:val="24"/>
              </w:rPr>
              <w:t xml:space="preserve"> Στήλη Ι </w:t>
            </w:r>
          </w:p>
        </w:tc>
        <w:tc>
          <w:tcPr>
            <w:tcW w:w="5057" w:type="dxa"/>
            <w:tcBorders>
              <w:top w:val="single" w:sz="8" w:space="0" w:color="000000"/>
              <w:left w:val="single" w:sz="8" w:space="0" w:color="000000"/>
              <w:bottom w:val="single" w:sz="8" w:space="0" w:color="000000"/>
              <w:right w:val="single" w:sz="8" w:space="0" w:color="000000"/>
            </w:tcBorders>
          </w:tcPr>
          <w:p w:rsidR="00E125DB" w:rsidRPr="00E125DB" w:rsidRDefault="00E125DB" w:rsidP="001367CB">
            <w:pPr>
              <w:rPr>
                <w:rFonts w:cstheme="minorHAnsi"/>
                <w:b/>
                <w:sz w:val="24"/>
                <w:szCs w:val="24"/>
              </w:rPr>
            </w:pPr>
            <w:r w:rsidRPr="00E125DB">
              <w:rPr>
                <w:rFonts w:cstheme="minorHAnsi"/>
                <w:b/>
                <w:sz w:val="24"/>
                <w:szCs w:val="24"/>
              </w:rPr>
              <w:t xml:space="preserve">Στήλη ΙΙ </w:t>
            </w:r>
          </w:p>
        </w:tc>
      </w:tr>
      <w:tr w:rsidR="00E125DB" w:rsidRPr="00E125DB" w:rsidTr="001367CB">
        <w:trPr>
          <w:trHeight w:val="296"/>
        </w:trPr>
        <w:tc>
          <w:tcPr>
            <w:tcW w:w="2619" w:type="dxa"/>
            <w:tcBorders>
              <w:top w:val="single" w:sz="8" w:space="0" w:color="000000"/>
              <w:left w:val="single" w:sz="8" w:space="0" w:color="000000"/>
              <w:bottom w:val="single" w:sz="8" w:space="0" w:color="000000"/>
              <w:right w:val="single" w:sz="8" w:space="0" w:color="000000"/>
            </w:tcBorders>
          </w:tcPr>
          <w:p w:rsidR="00E125DB" w:rsidRPr="00E125DB" w:rsidRDefault="00E125DB" w:rsidP="00E125DB">
            <w:pPr>
              <w:pStyle w:val="a6"/>
              <w:numPr>
                <w:ilvl w:val="0"/>
                <w:numId w:val="2"/>
              </w:numPr>
              <w:spacing w:after="0" w:line="240" w:lineRule="auto"/>
              <w:rPr>
                <w:rFonts w:cstheme="minorHAnsi"/>
                <w:sz w:val="24"/>
                <w:szCs w:val="24"/>
              </w:rPr>
            </w:pPr>
            <w:r w:rsidRPr="00E125DB">
              <w:rPr>
                <w:rFonts w:cstheme="minorHAnsi"/>
                <w:sz w:val="24"/>
                <w:szCs w:val="24"/>
              </w:rPr>
              <w:t>Μικτή Επιτροπή</w:t>
            </w:r>
          </w:p>
        </w:tc>
        <w:tc>
          <w:tcPr>
            <w:tcW w:w="5057" w:type="dxa"/>
            <w:tcBorders>
              <w:top w:val="single" w:sz="8" w:space="0" w:color="000000"/>
              <w:left w:val="single" w:sz="8" w:space="0" w:color="000000"/>
              <w:bottom w:val="single" w:sz="8" w:space="0" w:color="000000"/>
              <w:right w:val="single" w:sz="8" w:space="0" w:color="000000"/>
            </w:tcBorders>
          </w:tcPr>
          <w:p w:rsidR="00E125DB" w:rsidRPr="00E125DB" w:rsidRDefault="00E125DB" w:rsidP="001367CB">
            <w:pPr>
              <w:rPr>
                <w:rFonts w:cstheme="minorHAnsi"/>
                <w:sz w:val="24"/>
                <w:szCs w:val="24"/>
              </w:rPr>
            </w:pPr>
            <w:r w:rsidRPr="00E125DB">
              <w:rPr>
                <w:rFonts w:cstheme="minorHAnsi"/>
                <w:b/>
                <w:sz w:val="24"/>
                <w:szCs w:val="24"/>
              </w:rPr>
              <w:t xml:space="preserve">Α. </w:t>
            </w:r>
            <w:r w:rsidRPr="00E125DB">
              <w:rPr>
                <w:rFonts w:cstheme="minorHAnsi"/>
                <w:sz w:val="24"/>
                <w:szCs w:val="24"/>
              </w:rPr>
              <w:t>1860</w:t>
            </w:r>
          </w:p>
        </w:tc>
      </w:tr>
      <w:tr w:rsidR="00E125DB" w:rsidRPr="00E125DB" w:rsidTr="001367CB">
        <w:trPr>
          <w:trHeight w:val="296"/>
        </w:trPr>
        <w:tc>
          <w:tcPr>
            <w:tcW w:w="2619" w:type="dxa"/>
            <w:tcBorders>
              <w:top w:val="single" w:sz="8" w:space="0" w:color="000000"/>
              <w:left w:val="single" w:sz="8" w:space="0" w:color="000000"/>
              <w:bottom w:val="single" w:sz="8" w:space="0" w:color="000000"/>
              <w:right w:val="single" w:sz="8" w:space="0" w:color="000000"/>
            </w:tcBorders>
          </w:tcPr>
          <w:p w:rsidR="00E125DB" w:rsidRPr="00E125DB" w:rsidRDefault="00E125DB" w:rsidP="001367CB">
            <w:pPr>
              <w:rPr>
                <w:rFonts w:cstheme="minorHAnsi"/>
                <w:b/>
                <w:sz w:val="24"/>
                <w:szCs w:val="24"/>
              </w:rPr>
            </w:pPr>
            <w:r w:rsidRPr="00E125DB">
              <w:rPr>
                <w:rFonts w:cstheme="minorHAnsi"/>
                <w:b/>
                <w:sz w:val="24"/>
                <w:szCs w:val="24"/>
              </w:rPr>
              <w:t xml:space="preserve">2.   </w:t>
            </w:r>
            <w:r w:rsidRPr="00E125DB">
              <w:rPr>
                <w:rFonts w:cstheme="minorHAnsi"/>
                <w:sz w:val="24"/>
                <w:szCs w:val="24"/>
              </w:rPr>
              <w:t>Εθνική Τράπεζα</w:t>
            </w:r>
          </w:p>
        </w:tc>
        <w:tc>
          <w:tcPr>
            <w:tcW w:w="5057" w:type="dxa"/>
            <w:tcBorders>
              <w:top w:val="single" w:sz="8" w:space="0" w:color="000000"/>
              <w:left w:val="single" w:sz="8" w:space="0" w:color="000000"/>
              <w:bottom w:val="single" w:sz="8" w:space="0" w:color="000000"/>
              <w:right w:val="single" w:sz="8" w:space="0" w:color="000000"/>
            </w:tcBorders>
          </w:tcPr>
          <w:p w:rsidR="00E125DB" w:rsidRPr="00E125DB" w:rsidRDefault="00E125DB" w:rsidP="001367CB">
            <w:pPr>
              <w:rPr>
                <w:rFonts w:cstheme="minorHAnsi"/>
                <w:b/>
                <w:sz w:val="24"/>
                <w:szCs w:val="24"/>
              </w:rPr>
            </w:pPr>
            <w:r w:rsidRPr="00E125DB">
              <w:rPr>
                <w:rFonts w:cstheme="minorHAnsi"/>
                <w:b/>
                <w:sz w:val="24"/>
                <w:szCs w:val="24"/>
              </w:rPr>
              <w:t xml:space="preserve">Β. </w:t>
            </w:r>
            <w:r w:rsidRPr="00E125DB">
              <w:rPr>
                <w:rFonts w:cstheme="minorHAnsi"/>
                <w:sz w:val="24"/>
                <w:szCs w:val="24"/>
              </w:rPr>
              <w:t>1913</w:t>
            </w:r>
          </w:p>
        </w:tc>
      </w:tr>
      <w:tr w:rsidR="00E125DB" w:rsidRPr="00E125DB" w:rsidTr="001367CB">
        <w:trPr>
          <w:trHeight w:val="148"/>
        </w:trPr>
        <w:tc>
          <w:tcPr>
            <w:tcW w:w="2619" w:type="dxa"/>
            <w:tcBorders>
              <w:top w:val="single" w:sz="8" w:space="0" w:color="000000"/>
              <w:left w:val="single" w:sz="8" w:space="0" w:color="000000"/>
              <w:bottom w:val="single" w:sz="8" w:space="0" w:color="000000"/>
              <w:right w:val="single" w:sz="8" w:space="0" w:color="000000"/>
            </w:tcBorders>
          </w:tcPr>
          <w:p w:rsidR="00E125DB" w:rsidRPr="00E125DB" w:rsidRDefault="00E125DB" w:rsidP="001367CB">
            <w:pPr>
              <w:rPr>
                <w:rFonts w:cstheme="minorHAnsi"/>
                <w:b/>
                <w:sz w:val="24"/>
                <w:szCs w:val="24"/>
              </w:rPr>
            </w:pPr>
            <w:r w:rsidRPr="00E125DB">
              <w:rPr>
                <w:rFonts w:cstheme="minorHAnsi"/>
                <w:b/>
                <w:sz w:val="24"/>
                <w:szCs w:val="24"/>
              </w:rPr>
              <w:t xml:space="preserve">3.   </w:t>
            </w:r>
            <w:r w:rsidRPr="00E125DB">
              <w:rPr>
                <w:rFonts w:cstheme="minorHAnsi"/>
                <w:sz w:val="24"/>
                <w:szCs w:val="24"/>
              </w:rPr>
              <w:t>Εκχώρηση μεταλλευτικών δικαιωμάτων</w:t>
            </w:r>
          </w:p>
        </w:tc>
        <w:tc>
          <w:tcPr>
            <w:tcW w:w="5057" w:type="dxa"/>
            <w:tcBorders>
              <w:top w:val="single" w:sz="8" w:space="0" w:color="000000"/>
              <w:left w:val="single" w:sz="8" w:space="0" w:color="000000"/>
              <w:bottom w:val="single" w:sz="8" w:space="0" w:color="000000"/>
              <w:right w:val="single" w:sz="8" w:space="0" w:color="000000"/>
            </w:tcBorders>
          </w:tcPr>
          <w:p w:rsidR="00E125DB" w:rsidRPr="00E125DB" w:rsidRDefault="00E125DB" w:rsidP="001367CB">
            <w:pPr>
              <w:rPr>
                <w:rFonts w:cstheme="minorHAnsi"/>
                <w:b/>
                <w:sz w:val="24"/>
                <w:szCs w:val="24"/>
              </w:rPr>
            </w:pPr>
            <w:r w:rsidRPr="00E125DB">
              <w:rPr>
                <w:rFonts w:cstheme="minorHAnsi"/>
                <w:b/>
                <w:sz w:val="24"/>
                <w:szCs w:val="24"/>
              </w:rPr>
              <w:t xml:space="preserve">Γ.  </w:t>
            </w:r>
            <w:r w:rsidRPr="00E125DB">
              <w:rPr>
                <w:rFonts w:cstheme="minorHAnsi"/>
                <w:sz w:val="24"/>
                <w:szCs w:val="24"/>
              </w:rPr>
              <w:t>1914</w:t>
            </w:r>
          </w:p>
        </w:tc>
      </w:tr>
      <w:tr w:rsidR="00E125DB" w:rsidRPr="00E125DB" w:rsidTr="001367CB">
        <w:trPr>
          <w:trHeight w:val="296"/>
        </w:trPr>
        <w:tc>
          <w:tcPr>
            <w:tcW w:w="2619" w:type="dxa"/>
            <w:tcBorders>
              <w:top w:val="single" w:sz="8" w:space="0" w:color="000000"/>
              <w:left w:val="single" w:sz="8" w:space="0" w:color="000000"/>
              <w:bottom w:val="single" w:sz="8" w:space="0" w:color="000000"/>
              <w:right w:val="single" w:sz="8" w:space="0" w:color="000000"/>
            </w:tcBorders>
          </w:tcPr>
          <w:p w:rsidR="00E125DB" w:rsidRPr="00E125DB" w:rsidRDefault="00E125DB" w:rsidP="001367CB">
            <w:pPr>
              <w:rPr>
                <w:rFonts w:cstheme="minorHAnsi"/>
                <w:b/>
                <w:sz w:val="24"/>
                <w:szCs w:val="24"/>
              </w:rPr>
            </w:pPr>
            <w:r w:rsidRPr="00E125DB">
              <w:rPr>
                <w:rFonts w:cstheme="minorHAnsi"/>
                <w:b/>
                <w:sz w:val="24"/>
                <w:szCs w:val="24"/>
              </w:rPr>
              <w:t xml:space="preserve">4.  </w:t>
            </w:r>
            <w:r w:rsidRPr="00E125DB">
              <w:rPr>
                <w:rFonts w:cstheme="minorHAnsi"/>
                <w:sz w:val="24"/>
                <w:szCs w:val="24"/>
              </w:rPr>
              <w:t>Συνθήκη Βουκουρεστίου</w:t>
            </w:r>
          </w:p>
        </w:tc>
        <w:tc>
          <w:tcPr>
            <w:tcW w:w="5057" w:type="dxa"/>
            <w:tcBorders>
              <w:top w:val="single" w:sz="8" w:space="0" w:color="000000"/>
              <w:left w:val="single" w:sz="8" w:space="0" w:color="000000"/>
              <w:bottom w:val="single" w:sz="8" w:space="0" w:color="000000"/>
              <w:right w:val="single" w:sz="8" w:space="0" w:color="000000"/>
            </w:tcBorders>
          </w:tcPr>
          <w:p w:rsidR="00E125DB" w:rsidRPr="00E125DB" w:rsidRDefault="00E125DB" w:rsidP="001367CB">
            <w:pPr>
              <w:rPr>
                <w:rFonts w:cstheme="minorHAnsi"/>
                <w:b/>
                <w:sz w:val="24"/>
                <w:szCs w:val="24"/>
              </w:rPr>
            </w:pPr>
            <w:r w:rsidRPr="00E125DB">
              <w:rPr>
                <w:rFonts w:cstheme="minorHAnsi"/>
                <w:b/>
                <w:sz w:val="24"/>
                <w:szCs w:val="24"/>
              </w:rPr>
              <w:t xml:space="preserve">Δ. </w:t>
            </w:r>
            <w:r w:rsidRPr="00E125DB">
              <w:rPr>
                <w:rFonts w:cstheme="minorHAnsi"/>
                <w:sz w:val="24"/>
                <w:szCs w:val="24"/>
              </w:rPr>
              <w:t>1854</w:t>
            </w:r>
          </w:p>
        </w:tc>
      </w:tr>
      <w:tr w:rsidR="00E125DB" w:rsidRPr="00E125DB" w:rsidTr="001367CB">
        <w:trPr>
          <w:trHeight w:val="148"/>
        </w:trPr>
        <w:tc>
          <w:tcPr>
            <w:tcW w:w="2619" w:type="dxa"/>
            <w:tcBorders>
              <w:top w:val="single" w:sz="8" w:space="0" w:color="000000"/>
              <w:left w:val="single" w:sz="8" w:space="0" w:color="000000"/>
              <w:bottom w:val="single" w:sz="8" w:space="0" w:color="000000"/>
              <w:right w:val="single" w:sz="8" w:space="0" w:color="000000"/>
            </w:tcBorders>
          </w:tcPr>
          <w:p w:rsidR="00E125DB" w:rsidRPr="00E125DB" w:rsidRDefault="00E125DB" w:rsidP="001367CB">
            <w:pPr>
              <w:rPr>
                <w:rFonts w:cstheme="minorHAnsi"/>
                <w:b/>
                <w:sz w:val="24"/>
                <w:szCs w:val="24"/>
              </w:rPr>
            </w:pPr>
            <w:r w:rsidRPr="00E125DB">
              <w:rPr>
                <w:rFonts w:cstheme="minorHAnsi"/>
                <w:b/>
                <w:sz w:val="24"/>
                <w:szCs w:val="24"/>
              </w:rPr>
              <w:t xml:space="preserve">5.  </w:t>
            </w:r>
            <w:proofErr w:type="spellStart"/>
            <w:r w:rsidRPr="00E125DB">
              <w:rPr>
                <w:rFonts w:cstheme="minorHAnsi"/>
                <w:sz w:val="24"/>
                <w:szCs w:val="24"/>
              </w:rPr>
              <w:t>Αγγλογαλλικός</w:t>
            </w:r>
            <w:proofErr w:type="spellEnd"/>
            <w:r w:rsidRPr="00E125DB">
              <w:rPr>
                <w:rFonts w:cstheme="minorHAnsi"/>
                <w:sz w:val="24"/>
                <w:szCs w:val="24"/>
              </w:rPr>
              <w:t xml:space="preserve"> ναυτικός αποκλεισμός</w:t>
            </w:r>
          </w:p>
        </w:tc>
        <w:tc>
          <w:tcPr>
            <w:tcW w:w="5057" w:type="dxa"/>
            <w:tcBorders>
              <w:top w:val="single" w:sz="8" w:space="0" w:color="000000"/>
              <w:left w:val="single" w:sz="8" w:space="0" w:color="000000"/>
              <w:bottom w:val="single" w:sz="8" w:space="0" w:color="000000"/>
              <w:right w:val="single" w:sz="8" w:space="0" w:color="000000"/>
            </w:tcBorders>
          </w:tcPr>
          <w:p w:rsidR="00E125DB" w:rsidRPr="00E125DB" w:rsidRDefault="00E125DB" w:rsidP="001367CB">
            <w:pPr>
              <w:rPr>
                <w:rFonts w:cstheme="minorHAnsi"/>
                <w:b/>
                <w:sz w:val="24"/>
                <w:szCs w:val="24"/>
              </w:rPr>
            </w:pPr>
            <w:r w:rsidRPr="00E125DB">
              <w:rPr>
                <w:rFonts w:cstheme="minorHAnsi"/>
                <w:b/>
                <w:sz w:val="24"/>
                <w:szCs w:val="24"/>
              </w:rPr>
              <w:t xml:space="preserve">Ε. </w:t>
            </w:r>
            <w:r w:rsidRPr="00E125DB">
              <w:rPr>
                <w:rFonts w:cstheme="minorHAnsi"/>
                <w:sz w:val="24"/>
                <w:szCs w:val="24"/>
              </w:rPr>
              <w:t>1841</w:t>
            </w:r>
          </w:p>
        </w:tc>
      </w:tr>
      <w:tr w:rsidR="00E125DB" w:rsidRPr="00E125DB" w:rsidTr="001367CB">
        <w:trPr>
          <w:trHeight w:val="687"/>
        </w:trPr>
        <w:tc>
          <w:tcPr>
            <w:tcW w:w="7676" w:type="dxa"/>
            <w:gridSpan w:val="2"/>
            <w:tcBorders>
              <w:top w:val="single" w:sz="8" w:space="0" w:color="000000"/>
              <w:left w:val="nil"/>
              <w:bottom w:val="nil"/>
              <w:right w:val="nil"/>
            </w:tcBorders>
          </w:tcPr>
          <w:p w:rsidR="00E125DB" w:rsidRPr="00E125DB" w:rsidRDefault="00E125DB" w:rsidP="001367CB">
            <w:pPr>
              <w:rPr>
                <w:rFonts w:cstheme="minorHAnsi"/>
                <w:sz w:val="24"/>
                <w:szCs w:val="24"/>
              </w:rPr>
            </w:pPr>
            <w:r w:rsidRPr="00E125DB">
              <w:rPr>
                <w:rFonts w:cstheme="minorHAnsi"/>
                <w:sz w:val="24"/>
                <w:szCs w:val="24"/>
              </w:rPr>
              <w:t xml:space="preserve">     </w:t>
            </w:r>
          </w:p>
        </w:tc>
      </w:tr>
    </w:tbl>
    <w:p w:rsidR="00E125DB" w:rsidRPr="00E125DB" w:rsidRDefault="00E125DB" w:rsidP="00E125DB">
      <w:pPr>
        <w:pStyle w:val="a7"/>
        <w:rPr>
          <w:rFonts w:cstheme="minorHAnsi"/>
          <w:b/>
          <w:sz w:val="24"/>
          <w:szCs w:val="24"/>
        </w:rPr>
      </w:pPr>
      <w:r w:rsidRPr="00E125DB">
        <w:rPr>
          <w:rFonts w:cstheme="minorHAnsi"/>
          <w:b/>
          <w:sz w:val="24"/>
          <w:szCs w:val="24"/>
        </w:rPr>
        <w:t>Α2. Να δώσετε το περιεχόμενο των παρακάτω ιστορικών εννοιών(</w:t>
      </w:r>
      <w:r w:rsidRPr="00E125DB">
        <w:rPr>
          <w:rFonts w:cstheme="minorHAnsi"/>
          <w:b/>
          <w:bCs/>
          <w:sz w:val="24"/>
          <w:szCs w:val="24"/>
        </w:rPr>
        <w:t>Μονάδες 15)</w:t>
      </w:r>
    </w:p>
    <w:p w:rsidR="00E125DB" w:rsidRPr="00E125DB" w:rsidRDefault="00E125DB" w:rsidP="00E125DB">
      <w:pPr>
        <w:pStyle w:val="a7"/>
        <w:rPr>
          <w:rFonts w:cstheme="minorHAnsi"/>
          <w:sz w:val="24"/>
          <w:szCs w:val="24"/>
        </w:rPr>
      </w:pPr>
      <w:r w:rsidRPr="00E125DB">
        <w:rPr>
          <w:rFonts w:cstheme="minorHAnsi"/>
          <w:b/>
          <w:sz w:val="24"/>
          <w:szCs w:val="24"/>
        </w:rPr>
        <w:t>1.</w:t>
      </w:r>
      <w:r w:rsidRPr="00E125DB">
        <w:rPr>
          <w:rFonts w:cstheme="minorHAnsi"/>
          <w:sz w:val="24"/>
          <w:szCs w:val="24"/>
        </w:rPr>
        <w:t xml:space="preserve">  Ανόρθωση</w:t>
      </w:r>
    </w:p>
    <w:p w:rsidR="00E125DB" w:rsidRPr="00E125DB" w:rsidRDefault="00E125DB" w:rsidP="00E125DB">
      <w:pPr>
        <w:pStyle w:val="a7"/>
        <w:rPr>
          <w:rFonts w:cstheme="minorHAnsi"/>
          <w:sz w:val="24"/>
          <w:szCs w:val="24"/>
        </w:rPr>
      </w:pPr>
      <w:r w:rsidRPr="00E125DB">
        <w:rPr>
          <w:rFonts w:cstheme="minorHAnsi"/>
          <w:b/>
          <w:sz w:val="24"/>
          <w:szCs w:val="24"/>
        </w:rPr>
        <w:t>2.</w:t>
      </w:r>
      <w:r w:rsidRPr="00E125DB">
        <w:rPr>
          <w:rFonts w:cstheme="minorHAnsi"/>
          <w:sz w:val="24"/>
          <w:szCs w:val="24"/>
        </w:rPr>
        <w:t xml:space="preserve"> Λαϊκό Κόμμα</w:t>
      </w:r>
    </w:p>
    <w:p w:rsidR="00E125DB" w:rsidRPr="00E125DB" w:rsidRDefault="00E125DB" w:rsidP="00E125DB">
      <w:pPr>
        <w:pStyle w:val="a7"/>
        <w:rPr>
          <w:rFonts w:cstheme="minorHAnsi"/>
          <w:sz w:val="24"/>
          <w:szCs w:val="24"/>
        </w:rPr>
      </w:pPr>
      <w:r w:rsidRPr="00E125DB">
        <w:rPr>
          <w:rFonts w:cstheme="minorHAnsi"/>
          <w:b/>
          <w:sz w:val="24"/>
          <w:szCs w:val="24"/>
        </w:rPr>
        <w:t>3</w:t>
      </w:r>
      <w:r w:rsidRPr="00E125DB">
        <w:rPr>
          <w:rFonts w:cstheme="minorHAnsi"/>
          <w:sz w:val="24"/>
          <w:szCs w:val="24"/>
        </w:rPr>
        <w:t xml:space="preserve">. </w:t>
      </w:r>
      <w:r w:rsidRPr="00E125DB">
        <w:rPr>
          <w:rFonts w:eastAsia="Batang" w:cstheme="minorHAnsi"/>
          <w:sz w:val="24"/>
          <w:szCs w:val="24"/>
        </w:rPr>
        <w:t xml:space="preserve">Τάγματα εργασίας   </w:t>
      </w:r>
    </w:p>
    <w:p w:rsidR="00E125DB" w:rsidRPr="00E125DB" w:rsidRDefault="00E125DB" w:rsidP="00E125DB">
      <w:pPr>
        <w:pStyle w:val="a7"/>
        <w:rPr>
          <w:rFonts w:cstheme="minorHAnsi"/>
          <w:sz w:val="24"/>
          <w:szCs w:val="24"/>
        </w:rPr>
      </w:pPr>
    </w:p>
    <w:p w:rsidR="00E125DB" w:rsidRPr="00E125DB" w:rsidRDefault="00E125DB" w:rsidP="00E125DB">
      <w:pPr>
        <w:rPr>
          <w:rFonts w:cstheme="minorHAnsi"/>
          <w:b/>
          <w:sz w:val="24"/>
          <w:szCs w:val="24"/>
        </w:rPr>
      </w:pPr>
      <w:r w:rsidRPr="00E125DB">
        <w:rPr>
          <w:rFonts w:cstheme="minorHAnsi"/>
          <w:b/>
          <w:sz w:val="24"/>
          <w:szCs w:val="24"/>
        </w:rPr>
        <w:t xml:space="preserve">Β1 </w:t>
      </w:r>
    </w:p>
    <w:p w:rsidR="00E125DB" w:rsidRPr="00E125DB" w:rsidRDefault="00E125DB" w:rsidP="00E125DB">
      <w:pPr>
        <w:rPr>
          <w:rFonts w:cstheme="minorHAnsi"/>
          <w:sz w:val="24"/>
          <w:szCs w:val="24"/>
        </w:rPr>
      </w:pPr>
      <w:r w:rsidRPr="00E125DB">
        <w:rPr>
          <w:rFonts w:cstheme="minorHAnsi"/>
          <w:sz w:val="24"/>
          <w:szCs w:val="24"/>
        </w:rPr>
        <w:t xml:space="preserve">Ποιες προσπάθειες έγιναν για την υλοποίηση του προγράμματος του </w:t>
      </w:r>
      <w:proofErr w:type="spellStart"/>
      <w:r w:rsidRPr="00E125DB">
        <w:rPr>
          <w:rFonts w:cstheme="minorHAnsi"/>
          <w:sz w:val="24"/>
          <w:szCs w:val="24"/>
        </w:rPr>
        <w:t>τρικουπικού</w:t>
      </w:r>
      <w:proofErr w:type="spellEnd"/>
      <w:r w:rsidRPr="00E125DB">
        <w:rPr>
          <w:rFonts w:cstheme="minorHAnsi"/>
          <w:sz w:val="24"/>
          <w:szCs w:val="24"/>
        </w:rPr>
        <w:t xml:space="preserve"> κόμματος και ποιες κοινωνικές ομάδες εξέφρασε με την πολιτική του το μετά 1870; </w:t>
      </w:r>
      <w:r w:rsidRPr="00E125DB">
        <w:rPr>
          <w:rFonts w:cstheme="minorHAnsi"/>
          <w:b/>
          <w:sz w:val="24"/>
          <w:szCs w:val="24"/>
        </w:rPr>
        <w:t>(</w:t>
      </w:r>
      <w:r w:rsidRPr="00E125DB">
        <w:rPr>
          <w:rFonts w:cstheme="minorHAnsi"/>
          <w:b/>
          <w:bCs/>
          <w:sz w:val="24"/>
          <w:szCs w:val="24"/>
        </w:rPr>
        <w:t>Μονάδες 12)</w:t>
      </w:r>
    </w:p>
    <w:p w:rsidR="00E125DB" w:rsidRPr="00E125DB" w:rsidRDefault="00E125DB" w:rsidP="00E125DB">
      <w:pPr>
        <w:rPr>
          <w:rFonts w:cstheme="minorHAnsi"/>
          <w:sz w:val="24"/>
          <w:szCs w:val="24"/>
        </w:rPr>
      </w:pPr>
    </w:p>
    <w:p w:rsidR="00E125DB" w:rsidRPr="00E125DB" w:rsidRDefault="00E125DB" w:rsidP="00E125DB">
      <w:pPr>
        <w:rPr>
          <w:rFonts w:cstheme="minorHAnsi"/>
          <w:b/>
          <w:sz w:val="24"/>
          <w:szCs w:val="24"/>
        </w:rPr>
      </w:pPr>
      <w:r w:rsidRPr="00E125DB">
        <w:rPr>
          <w:rFonts w:cstheme="minorHAnsi"/>
          <w:b/>
          <w:sz w:val="24"/>
          <w:szCs w:val="24"/>
        </w:rPr>
        <w:t xml:space="preserve">Β2 </w:t>
      </w:r>
    </w:p>
    <w:p w:rsidR="00E125DB" w:rsidRPr="00E125DB" w:rsidRDefault="00E125DB" w:rsidP="00E125DB">
      <w:pPr>
        <w:rPr>
          <w:rFonts w:cstheme="minorHAnsi"/>
          <w:sz w:val="24"/>
          <w:szCs w:val="24"/>
        </w:rPr>
      </w:pPr>
      <w:r w:rsidRPr="00E125DB">
        <w:rPr>
          <w:rFonts w:cstheme="minorHAnsi"/>
          <w:sz w:val="24"/>
          <w:szCs w:val="24"/>
        </w:rPr>
        <w:t>Με ποιες χώρες η Ελλάδα ανέπτυξε κατά το 19</w:t>
      </w:r>
      <w:r w:rsidRPr="00E125DB">
        <w:rPr>
          <w:rFonts w:cstheme="minorHAnsi"/>
          <w:sz w:val="24"/>
          <w:szCs w:val="24"/>
          <w:vertAlign w:val="superscript"/>
        </w:rPr>
        <w:t>ο</w:t>
      </w:r>
      <w:r w:rsidRPr="00E125DB">
        <w:rPr>
          <w:rFonts w:cstheme="minorHAnsi"/>
          <w:sz w:val="24"/>
          <w:szCs w:val="24"/>
        </w:rPr>
        <w:t xml:space="preserve"> αιώνα ισχυρούς εμπορικούς δεσμούς και τι γνωρίζετε για τους ελληνικούς εμπορικούς οίκους του εξωτερικού; </w:t>
      </w:r>
      <w:r w:rsidRPr="00E125DB">
        <w:rPr>
          <w:rFonts w:cstheme="minorHAnsi"/>
          <w:b/>
          <w:sz w:val="24"/>
          <w:szCs w:val="24"/>
        </w:rPr>
        <w:t>(</w:t>
      </w:r>
      <w:r w:rsidRPr="00E125DB">
        <w:rPr>
          <w:rFonts w:cstheme="minorHAnsi"/>
          <w:b/>
          <w:bCs/>
          <w:sz w:val="24"/>
          <w:szCs w:val="24"/>
        </w:rPr>
        <w:t>Μονάδες 13)</w:t>
      </w:r>
    </w:p>
    <w:p w:rsidR="00E125DB" w:rsidRPr="00E125DB" w:rsidRDefault="00E125DB" w:rsidP="00E125DB">
      <w:pPr>
        <w:rPr>
          <w:rFonts w:cstheme="minorHAnsi"/>
          <w:b/>
          <w:sz w:val="24"/>
          <w:szCs w:val="24"/>
        </w:rPr>
      </w:pPr>
    </w:p>
    <w:p w:rsidR="00E125DB" w:rsidRPr="00E125DB" w:rsidRDefault="00E125DB" w:rsidP="00E125DB">
      <w:pPr>
        <w:rPr>
          <w:rFonts w:cstheme="minorHAnsi"/>
          <w:b/>
          <w:sz w:val="24"/>
          <w:szCs w:val="24"/>
        </w:rPr>
      </w:pPr>
      <w:r w:rsidRPr="00E125DB">
        <w:rPr>
          <w:rFonts w:cstheme="minorHAnsi"/>
          <w:b/>
          <w:sz w:val="24"/>
          <w:szCs w:val="24"/>
        </w:rPr>
        <w:t xml:space="preserve">ΟΜΑΔΑ Β΄ </w:t>
      </w:r>
    </w:p>
    <w:p w:rsidR="00E125DB" w:rsidRPr="00E125DB" w:rsidRDefault="00E125DB" w:rsidP="00E125DB">
      <w:pPr>
        <w:rPr>
          <w:rFonts w:cstheme="minorHAnsi"/>
          <w:b/>
          <w:sz w:val="24"/>
          <w:szCs w:val="24"/>
        </w:rPr>
      </w:pPr>
      <w:r w:rsidRPr="00E125DB">
        <w:rPr>
          <w:rFonts w:cstheme="minorHAnsi"/>
          <w:b/>
          <w:sz w:val="24"/>
          <w:szCs w:val="24"/>
        </w:rPr>
        <w:t>Γ1</w:t>
      </w:r>
    </w:p>
    <w:p w:rsidR="00E125DB" w:rsidRPr="00E125DB" w:rsidRDefault="00E125DB" w:rsidP="00E125DB">
      <w:pPr>
        <w:rPr>
          <w:rFonts w:cstheme="minorHAnsi"/>
          <w:b/>
          <w:sz w:val="24"/>
          <w:szCs w:val="24"/>
        </w:rPr>
      </w:pPr>
      <w:r w:rsidRPr="00E125DB">
        <w:rPr>
          <w:rFonts w:cstheme="minorHAnsi"/>
          <w:b/>
          <w:sz w:val="24"/>
          <w:szCs w:val="24"/>
        </w:rPr>
        <w:t>Αντλώντας στοιχεία από τα παρακάτω κείμενα και αξιοποιώντας τις ιστορικές σας γνώσεις, να παρουσιάσετε τα αίτια και τα αποτελέσματα του κινήματος στο Γουδί. (25 μονάδες)</w:t>
      </w:r>
    </w:p>
    <w:p w:rsidR="00E125DB" w:rsidRPr="00E125DB" w:rsidRDefault="00E125DB" w:rsidP="00E125DB">
      <w:pPr>
        <w:pStyle w:val="a7"/>
        <w:rPr>
          <w:rFonts w:cstheme="minorHAnsi"/>
          <w:sz w:val="24"/>
          <w:szCs w:val="24"/>
        </w:rPr>
      </w:pPr>
    </w:p>
    <w:p w:rsidR="00E125DB" w:rsidRPr="00E125DB" w:rsidRDefault="00E125DB" w:rsidP="00E125DB">
      <w:pPr>
        <w:pStyle w:val="a7"/>
        <w:rPr>
          <w:rFonts w:cstheme="minorHAnsi"/>
          <w:b/>
          <w:sz w:val="24"/>
          <w:szCs w:val="24"/>
        </w:rPr>
      </w:pPr>
      <w:r w:rsidRPr="00E125DB">
        <w:rPr>
          <w:rFonts w:cstheme="minorHAnsi"/>
          <w:b/>
          <w:sz w:val="24"/>
          <w:szCs w:val="24"/>
        </w:rPr>
        <w:t>Κείμενο Α</w:t>
      </w:r>
    </w:p>
    <w:p w:rsidR="00E125DB" w:rsidRPr="00E125DB" w:rsidRDefault="00E125DB" w:rsidP="00E125DB">
      <w:pPr>
        <w:pStyle w:val="a7"/>
        <w:rPr>
          <w:rFonts w:cstheme="minorHAnsi"/>
          <w:sz w:val="24"/>
          <w:szCs w:val="24"/>
        </w:rPr>
      </w:pPr>
    </w:p>
    <w:p w:rsidR="00E125DB" w:rsidRPr="00E125DB" w:rsidRDefault="00E125DB" w:rsidP="00E125DB">
      <w:pPr>
        <w:pStyle w:val="a7"/>
        <w:rPr>
          <w:rStyle w:val="st"/>
          <w:rFonts w:cstheme="minorHAnsi"/>
          <w:sz w:val="24"/>
          <w:szCs w:val="24"/>
        </w:rPr>
      </w:pPr>
      <w:r w:rsidRPr="00E125DB">
        <w:rPr>
          <w:rFonts w:cstheme="minorHAnsi"/>
          <w:sz w:val="24"/>
          <w:szCs w:val="24"/>
        </w:rPr>
        <w:t>«Στο μεταξύ τα αποτελέσματα της πτώχευσης άρχισαν να διαφαίνονται σε όλους του τομείς της οικονομικής δραστηριότητας της χώρας. Οι εμπορικές συναλλαγές κλονίσθηκαν και οξύτατη κρίση ξέσπασε στο εμπόριο και στη βιομηχανία. Οι τιμές των προϊόντων πρώτης ανάγκης έφθασαν στα ύψη και το βιοτικό επίπεδο του λαού χειροτέρευε. Στα δεινά της πτώχευσης προστέθηκε και η κατακόρυ</w:t>
      </w:r>
      <w:r w:rsidRPr="00E125DB">
        <w:rPr>
          <w:rStyle w:val="st"/>
          <w:rFonts w:cstheme="minorHAnsi"/>
          <w:sz w:val="24"/>
          <w:szCs w:val="24"/>
        </w:rPr>
        <w:t>φη μείωση των εξαγωγών σταφίδας, καθώς έκλεισε η σημαντικότερη αγορά κατανάλωσης, η Γαλλία, της οποίας η αγορά επανέκαμψε από τη φυλλοξήρα.»</w:t>
      </w:r>
    </w:p>
    <w:p w:rsidR="00E125DB" w:rsidRPr="00E125DB" w:rsidRDefault="00E125DB" w:rsidP="00E125DB">
      <w:pPr>
        <w:pStyle w:val="a7"/>
        <w:rPr>
          <w:rStyle w:val="st"/>
          <w:rFonts w:cstheme="minorHAnsi"/>
          <w:sz w:val="24"/>
          <w:szCs w:val="24"/>
        </w:rPr>
      </w:pPr>
    </w:p>
    <w:p w:rsidR="00E125DB" w:rsidRPr="00E125DB" w:rsidRDefault="00E125DB" w:rsidP="00E125DB">
      <w:pPr>
        <w:pStyle w:val="a7"/>
        <w:rPr>
          <w:rStyle w:val="st"/>
          <w:rFonts w:cstheme="minorHAnsi"/>
          <w:b/>
          <w:sz w:val="24"/>
          <w:szCs w:val="24"/>
        </w:rPr>
      </w:pPr>
      <w:r w:rsidRPr="00E125DB">
        <w:rPr>
          <w:rStyle w:val="st"/>
          <w:rFonts w:cstheme="minorHAnsi"/>
          <w:b/>
          <w:sz w:val="24"/>
          <w:szCs w:val="24"/>
        </w:rPr>
        <w:t xml:space="preserve">Σπύρος </w:t>
      </w:r>
      <w:proofErr w:type="spellStart"/>
      <w:r w:rsidRPr="00E125DB">
        <w:rPr>
          <w:rStyle w:val="st"/>
          <w:rFonts w:cstheme="minorHAnsi"/>
          <w:b/>
          <w:sz w:val="24"/>
          <w:szCs w:val="24"/>
        </w:rPr>
        <w:t>Τζόκας</w:t>
      </w:r>
      <w:proofErr w:type="spellEnd"/>
      <w:r w:rsidRPr="00E125DB">
        <w:rPr>
          <w:rStyle w:val="st"/>
          <w:rFonts w:cstheme="minorHAnsi"/>
          <w:b/>
          <w:sz w:val="24"/>
          <w:szCs w:val="24"/>
        </w:rPr>
        <w:t>, Ο Χαρίλαος Τρικούπης και η συγκρότηση του Νεοελληνικού κράτους, Θεμέλιο, 1999, σελ. 183.</w:t>
      </w:r>
    </w:p>
    <w:p w:rsidR="00E125DB" w:rsidRPr="00E125DB" w:rsidRDefault="00E125DB" w:rsidP="00E125DB">
      <w:pPr>
        <w:pStyle w:val="a7"/>
        <w:rPr>
          <w:rStyle w:val="st"/>
          <w:rFonts w:cstheme="minorHAnsi"/>
          <w:b/>
          <w:sz w:val="24"/>
          <w:szCs w:val="24"/>
        </w:rPr>
      </w:pPr>
    </w:p>
    <w:p w:rsidR="00E125DB" w:rsidRPr="00E125DB" w:rsidRDefault="00E125DB" w:rsidP="00E125DB">
      <w:pPr>
        <w:pStyle w:val="a7"/>
        <w:rPr>
          <w:rStyle w:val="st"/>
          <w:rFonts w:cstheme="minorHAnsi"/>
          <w:sz w:val="24"/>
          <w:szCs w:val="24"/>
        </w:rPr>
      </w:pPr>
      <w:r w:rsidRPr="00E125DB">
        <w:rPr>
          <w:rStyle w:val="st"/>
          <w:rFonts w:cstheme="minorHAnsi"/>
          <w:sz w:val="24"/>
          <w:szCs w:val="24"/>
        </w:rPr>
        <w:t>« Στα τέλη του 19</w:t>
      </w:r>
      <w:r w:rsidRPr="00E125DB">
        <w:rPr>
          <w:rStyle w:val="st"/>
          <w:rFonts w:cstheme="minorHAnsi"/>
          <w:sz w:val="24"/>
          <w:szCs w:val="24"/>
          <w:vertAlign w:val="superscript"/>
        </w:rPr>
        <w:t>ου</w:t>
      </w:r>
      <w:r w:rsidRPr="00E125DB">
        <w:rPr>
          <w:rStyle w:val="st"/>
          <w:rFonts w:cstheme="minorHAnsi"/>
          <w:sz w:val="24"/>
          <w:szCs w:val="24"/>
        </w:rPr>
        <w:t xml:space="preserve"> αιώνα και στις αρχές του 20</w:t>
      </w:r>
      <w:r w:rsidRPr="00E125DB">
        <w:rPr>
          <w:rStyle w:val="st"/>
          <w:rFonts w:cstheme="minorHAnsi"/>
          <w:sz w:val="24"/>
          <w:szCs w:val="24"/>
          <w:vertAlign w:val="superscript"/>
        </w:rPr>
        <w:t>ου</w:t>
      </w:r>
      <w:r w:rsidRPr="00E125DB">
        <w:rPr>
          <w:rStyle w:val="st"/>
          <w:rFonts w:cstheme="minorHAnsi"/>
          <w:sz w:val="24"/>
          <w:szCs w:val="24"/>
        </w:rPr>
        <w:t xml:space="preserve"> την απαξίωση του πολιτικού συστήματος επέτεινε και η αδυναμία του ελληνικού κράτους να αξιοποιήσει προς όφελός του την αποσύνθεση της οθωμανικής αυτοκρατορίας και να επιτύχει την εδαφική του επέκταση σε βάρος της, ώστε να συμπεριλάβει στους κόλπους της το σύνολο του ελληνισμού. Δημιουργήθηκαν έτσι οι προϋποθέσεις για την επέμβαση του στρατού στα πολιτικά πράγματα της χώρας, με το κίνημα στο Γουδί τον Αύγουστο του 1909, το οποίο είχε ως αποτέλεσμα, μέσα σε σύντομο διάστημα, την κατάρρευση των παλιών κομμάτων και έτσι άνοιξε το δρόμο για την εξουσία στον Ελευθέριο Βενιζέλο».</w:t>
      </w:r>
    </w:p>
    <w:p w:rsidR="00E125DB" w:rsidRPr="00E125DB" w:rsidRDefault="00E125DB" w:rsidP="00E125DB">
      <w:pPr>
        <w:pStyle w:val="a7"/>
        <w:rPr>
          <w:rStyle w:val="st"/>
          <w:rFonts w:cstheme="minorHAnsi"/>
          <w:sz w:val="24"/>
          <w:szCs w:val="24"/>
        </w:rPr>
      </w:pPr>
    </w:p>
    <w:p w:rsidR="00E125DB" w:rsidRPr="00E125DB" w:rsidRDefault="00E125DB" w:rsidP="00E125DB">
      <w:pPr>
        <w:pStyle w:val="a7"/>
        <w:rPr>
          <w:rFonts w:cstheme="minorHAnsi"/>
          <w:sz w:val="24"/>
          <w:szCs w:val="24"/>
        </w:rPr>
      </w:pPr>
      <w:r w:rsidRPr="00E125DB">
        <w:rPr>
          <w:rStyle w:val="st"/>
          <w:rFonts w:cstheme="minorHAnsi"/>
          <w:b/>
          <w:sz w:val="24"/>
          <w:szCs w:val="24"/>
        </w:rPr>
        <w:t xml:space="preserve">Κώστας </w:t>
      </w:r>
      <w:proofErr w:type="spellStart"/>
      <w:r w:rsidRPr="00E125DB">
        <w:rPr>
          <w:rStyle w:val="st"/>
          <w:rFonts w:cstheme="minorHAnsi"/>
          <w:b/>
          <w:sz w:val="24"/>
          <w:szCs w:val="24"/>
        </w:rPr>
        <w:t>Χρυσόγονος</w:t>
      </w:r>
      <w:proofErr w:type="spellEnd"/>
      <w:r w:rsidRPr="00E125DB">
        <w:rPr>
          <w:rStyle w:val="st"/>
          <w:rFonts w:cstheme="minorHAnsi"/>
          <w:b/>
          <w:sz w:val="24"/>
          <w:szCs w:val="24"/>
        </w:rPr>
        <w:t xml:space="preserve">, Συνταγματικό Δίκαιο, </w:t>
      </w:r>
      <w:proofErr w:type="spellStart"/>
      <w:r w:rsidRPr="00E125DB">
        <w:rPr>
          <w:rStyle w:val="st"/>
          <w:rFonts w:cstheme="minorHAnsi"/>
          <w:b/>
          <w:sz w:val="24"/>
          <w:szCs w:val="24"/>
        </w:rPr>
        <w:t>Σάκκουλας</w:t>
      </w:r>
      <w:proofErr w:type="spellEnd"/>
      <w:r w:rsidRPr="00E125DB">
        <w:rPr>
          <w:rStyle w:val="st"/>
          <w:rFonts w:cstheme="minorHAnsi"/>
          <w:b/>
          <w:sz w:val="24"/>
          <w:szCs w:val="24"/>
        </w:rPr>
        <w:t>, 2003. σ.84</w:t>
      </w:r>
    </w:p>
    <w:p w:rsidR="00E125DB" w:rsidRPr="00E125DB" w:rsidRDefault="00E125DB" w:rsidP="00E125DB">
      <w:pPr>
        <w:pStyle w:val="a7"/>
        <w:rPr>
          <w:rFonts w:cstheme="minorHAnsi"/>
          <w:sz w:val="24"/>
          <w:szCs w:val="24"/>
        </w:rPr>
      </w:pPr>
    </w:p>
    <w:p w:rsidR="00E125DB" w:rsidRPr="00E125DB" w:rsidRDefault="00E125DB" w:rsidP="00E125DB">
      <w:pPr>
        <w:rPr>
          <w:rFonts w:cstheme="minorHAnsi"/>
          <w:b/>
          <w:sz w:val="24"/>
          <w:szCs w:val="24"/>
        </w:rPr>
      </w:pPr>
    </w:p>
    <w:p w:rsidR="00E125DB" w:rsidRPr="00E125DB" w:rsidRDefault="00E125DB" w:rsidP="00E125DB">
      <w:pPr>
        <w:rPr>
          <w:rFonts w:cstheme="minorHAnsi"/>
          <w:b/>
          <w:sz w:val="24"/>
          <w:szCs w:val="24"/>
        </w:rPr>
      </w:pPr>
      <w:r w:rsidRPr="00E125DB">
        <w:rPr>
          <w:rFonts w:cstheme="minorHAnsi"/>
          <w:b/>
          <w:sz w:val="24"/>
          <w:szCs w:val="24"/>
        </w:rPr>
        <w:t xml:space="preserve">Δ1 </w:t>
      </w:r>
    </w:p>
    <w:p w:rsidR="00F112E0" w:rsidRPr="001A36FF" w:rsidRDefault="00F112E0" w:rsidP="00F112E0">
      <w:pPr>
        <w:rPr>
          <w:rFonts w:ascii="Calibri" w:eastAsia="Times New Roman" w:hAnsi="Calibri" w:cs="Times New Roman"/>
          <w:b/>
        </w:rPr>
      </w:pPr>
      <w:r w:rsidRPr="001A36FF">
        <w:rPr>
          <w:rFonts w:ascii="Calibri" w:eastAsia="Times New Roman" w:hAnsi="Calibri" w:cs="Times New Roman"/>
          <w:b/>
        </w:rPr>
        <w:t>Συνδυάζοντας τις ιστορικές σας γνώσεις και τις πληροφορίες των παραθεμάτων που σας δίνονται, να αναφερθείτε στα οφέλη της Ελλάδας από τους Βαλκανικούς πολέμους, αλλά και στα προβλήματα που προέκυψαν από την ενσωμάτωση των νέων περιοχών στον εθνικό κορμό.</w:t>
      </w:r>
    </w:p>
    <w:p w:rsidR="00F112E0" w:rsidRPr="001A36FF" w:rsidRDefault="00F112E0" w:rsidP="00F112E0">
      <w:pPr>
        <w:rPr>
          <w:rFonts w:ascii="Calibri" w:eastAsia="Times New Roman" w:hAnsi="Calibri" w:cs="Times New Roman"/>
        </w:rPr>
      </w:pPr>
    </w:p>
    <w:p w:rsidR="00F112E0" w:rsidRPr="001A36FF" w:rsidRDefault="00F112E0" w:rsidP="00F112E0">
      <w:pPr>
        <w:rPr>
          <w:rFonts w:ascii="Calibri" w:eastAsia="Times New Roman" w:hAnsi="Calibri" w:cs="Times New Roman"/>
          <w:b/>
        </w:rPr>
      </w:pPr>
      <w:r w:rsidRPr="001A36FF">
        <w:rPr>
          <w:rFonts w:ascii="Calibri" w:eastAsia="Times New Roman" w:hAnsi="Calibri" w:cs="Times New Roman"/>
          <w:b/>
        </w:rPr>
        <w:t>Κείμενο Α</w:t>
      </w:r>
    </w:p>
    <w:p w:rsidR="00F112E0" w:rsidRPr="001A36FF" w:rsidRDefault="00F112E0" w:rsidP="00F112E0">
      <w:pPr>
        <w:rPr>
          <w:rFonts w:ascii="Calibri" w:eastAsia="Times New Roman" w:hAnsi="Calibri" w:cs="Times New Roman"/>
        </w:rPr>
      </w:pPr>
    </w:p>
    <w:p w:rsidR="00F112E0" w:rsidRPr="001A36FF" w:rsidRDefault="00F112E0" w:rsidP="00F112E0">
      <w:pPr>
        <w:rPr>
          <w:rFonts w:ascii="Calibri" w:eastAsia="Times New Roman" w:hAnsi="Calibri" w:cs="Times New Roman"/>
        </w:rPr>
      </w:pPr>
      <w:r w:rsidRPr="001A36FF">
        <w:rPr>
          <w:rFonts w:ascii="Calibri" w:eastAsia="Times New Roman" w:hAnsi="Calibri" w:cs="Times New Roman"/>
        </w:rPr>
        <w:t xml:space="preserve">Μολονότι η Ελλάδα βγήκε υπερχρεωμένη από τους Βαλκανικούς πολέμους, η ελληνική οικονομία έδινε κάποια σημεία ανόρθωσης, οφειλόμενα ίσως στην αναθέρμανση της εμπιστοσύνης των πολιτών προς το κράτος μετά τη γενική ευφορία που δημιούργησαν οι σαρωτικές στρατιωτικές επιτυχίες, επιτρέποντας στον ελληνικό λαό να ατενίζει το μέλλον με πρωτόγνωρη αισιοδοξία.[...] </w:t>
      </w:r>
    </w:p>
    <w:p w:rsidR="00F112E0" w:rsidRPr="001A36FF" w:rsidRDefault="00F112E0" w:rsidP="00F112E0">
      <w:pPr>
        <w:rPr>
          <w:rFonts w:ascii="Calibri" w:eastAsia="Times New Roman" w:hAnsi="Calibri" w:cs="Times New Roman"/>
        </w:rPr>
      </w:pPr>
      <w:r w:rsidRPr="001A36FF">
        <w:rPr>
          <w:rFonts w:ascii="Calibri" w:eastAsia="Times New Roman" w:hAnsi="Calibri" w:cs="Times New Roman"/>
        </w:rPr>
        <w:t xml:space="preserve"> </w:t>
      </w:r>
      <w:proofErr w:type="spellStart"/>
      <w:r w:rsidRPr="001A36FF">
        <w:rPr>
          <w:rFonts w:ascii="Calibri" w:eastAsia="Times New Roman" w:hAnsi="Calibri" w:cs="Times New Roman"/>
        </w:rPr>
        <w:t>Ό,τι</w:t>
      </w:r>
      <w:proofErr w:type="spellEnd"/>
      <w:r w:rsidRPr="001A36FF">
        <w:rPr>
          <w:rFonts w:ascii="Calibri" w:eastAsia="Times New Roman" w:hAnsi="Calibri" w:cs="Times New Roman"/>
        </w:rPr>
        <w:t xml:space="preserve"> συνέβαλλε τα μέγιστα στο κλίμα σιγουριάς και αισιοδοξίας ήταν ο ενθουσιασμός για τις στρατιωτικές επιτυχίες.[...] Η παραγωγική δυνατότητα όσων περιοχών προσαρτήθηκαν και η παρεπόμενη επέκταση της εσωτερικής αγοράς ασφαλώς προοιωνίζονταν λαμπρό μέλλον.[...] Επιπλέον, οι στρατιωτικές επιτυχίες υπαγόρευαν τη διαρκή πολεμική ετοιμότητα των ελληνικών ενόπλων δυνάμεων για την προάσπιση των νέων εδαφών, αφού τόσο η Τουρκία όσο και η Βουλγαρία δεν θα αποδέχονταν μάλλον τις εδαφικές τους απώλειες. Η επέκταση όμως της αμυντικής θωράκισης της Ελλάδας αναπόφευκτα καταπονούσε την οικονομία της.</w:t>
      </w:r>
    </w:p>
    <w:p w:rsidR="00F112E0" w:rsidRPr="001A36FF" w:rsidRDefault="00F112E0" w:rsidP="00F112E0">
      <w:pPr>
        <w:rPr>
          <w:rFonts w:ascii="Calibri" w:eastAsia="Times New Roman" w:hAnsi="Calibri" w:cs="Times New Roman"/>
          <w:b/>
        </w:rPr>
      </w:pPr>
      <w:r w:rsidRPr="001A36FF">
        <w:rPr>
          <w:rFonts w:ascii="Calibri" w:eastAsia="Times New Roman" w:hAnsi="Calibri" w:cs="Times New Roman"/>
          <w:b/>
        </w:rPr>
        <w:t xml:space="preserve">Γεώργιος Β. </w:t>
      </w:r>
      <w:proofErr w:type="spellStart"/>
      <w:r w:rsidRPr="001A36FF">
        <w:rPr>
          <w:rFonts w:ascii="Calibri" w:eastAsia="Times New Roman" w:hAnsi="Calibri" w:cs="Times New Roman"/>
          <w:b/>
        </w:rPr>
        <w:t>Λεονταρίτης</w:t>
      </w:r>
      <w:proofErr w:type="spellEnd"/>
      <w:r w:rsidRPr="001A36FF">
        <w:rPr>
          <w:rFonts w:ascii="Calibri" w:eastAsia="Times New Roman" w:hAnsi="Calibri" w:cs="Times New Roman"/>
          <w:b/>
        </w:rPr>
        <w:t xml:space="preserve">, Η Ελλάδας στον Πρώτο Παγκόσμιο Πόλεμο, 1917-1918, </w:t>
      </w:r>
      <w:proofErr w:type="spellStart"/>
      <w:r w:rsidRPr="001A36FF">
        <w:rPr>
          <w:rFonts w:ascii="Calibri" w:eastAsia="Times New Roman" w:hAnsi="Calibri" w:cs="Times New Roman"/>
          <w:b/>
        </w:rPr>
        <w:t>εκδ</w:t>
      </w:r>
      <w:proofErr w:type="spellEnd"/>
      <w:r w:rsidRPr="001A36FF">
        <w:rPr>
          <w:rFonts w:ascii="Calibri" w:eastAsia="Times New Roman" w:hAnsi="Calibri" w:cs="Times New Roman"/>
          <w:b/>
        </w:rPr>
        <w:t>. ΜΙΕΤ, Αθήνα 2000,σελ. 238-239</w:t>
      </w:r>
    </w:p>
    <w:p w:rsidR="00F112E0" w:rsidRPr="001A36FF" w:rsidRDefault="00F112E0" w:rsidP="00F112E0">
      <w:pPr>
        <w:rPr>
          <w:rFonts w:ascii="Calibri" w:eastAsia="Times New Roman" w:hAnsi="Calibri" w:cs="Times New Roman"/>
          <w:b/>
        </w:rPr>
      </w:pPr>
      <w:r w:rsidRPr="001A36FF">
        <w:rPr>
          <w:rFonts w:ascii="Calibri" w:eastAsia="Times New Roman" w:hAnsi="Calibri" w:cs="Times New Roman"/>
          <w:b/>
        </w:rPr>
        <w:t>Κείμενο Β</w:t>
      </w:r>
    </w:p>
    <w:p w:rsidR="00F112E0" w:rsidRPr="001A36FF" w:rsidRDefault="00F112E0" w:rsidP="00F112E0">
      <w:pPr>
        <w:rPr>
          <w:rFonts w:ascii="Calibri" w:eastAsia="Times New Roman" w:hAnsi="Calibri" w:cs="Times New Roman"/>
        </w:rPr>
      </w:pPr>
      <w:r w:rsidRPr="001A36FF">
        <w:rPr>
          <w:rFonts w:ascii="Calibri" w:eastAsia="Times New Roman" w:hAnsi="Calibri" w:cs="Times New Roman"/>
        </w:rPr>
        <w:t xml:space="preserve">[..] Το 1913 η ύπαιθρος της Ηπείρου, της Μακεδονίας και της Θράκης έμοιαζε περισσότερο με τη </w:t>
      </w:r>
      <w:proofErr w:type="spellStart"/>
      <w:r w:rsidRPr="001A36FF">
        <w:rPr>
          <w:rFonts w:ascii="Calibri" w:eastAsia="Times New Roman" w:hAnsi="Calibri" w:cs="Times New Roman"/>
        </w:rPr>
        <w:t>νοτιοελλαδική</w:t>
      </w:r>
      <w:proofErr w:type="spellEnd"/>
      <w:r w:rsidRPr="001A36FF">
        <w:rPr>
          <w:rFonts w:ascii="Calibri" w:eastAsia="Times New Roman" w:hAnsi="Calibri" w:cs="Times New Roman"/>
        </w:rPr>
        <w:t xml:space="preserve"> ύπαιθρο  των αρχών του 19</w:t>
      </w:r>
      <w:r w:rsidRPr="001A36FF">
        <w:rPr>
          <w:rFonts w:ascii="Calibri" w:eastAsia="Times New Roman" w:hAnsi="Calibri" w:cs="Times New Roman"/>
          <w:vertAlign w:val="superscript"/>
        </w:rPr>
        <w:t>ου</w:t>
      </w:r>
      <w:r w:rsidRPr="001A36FF">
        <w:rPr>
          <w:rFonts w:ascii="Calibri" w:eastAsia="Times New Roman" w:hAnsi="Calibri" w:cs="Times New Roman"/>
        </w:rPr>
        <w:t>, παρά με εκείνη των αρχών του 20</w:t>
      </w:r>
      <w:r w:rsidRPr="001A36FF">
        <w:rPr>
          <w:rFonts w:ascii="Calibri" w:eastAsia="Times New Roman" w:hAnsi="Calibri" w:cs="Times New Roman"/>
          <w:vertAlign w:val="superscript"/>
        </w:rPr>
        <w:t>ου</w:t>
      </w:r>
      <w:r w:rsidRPr="001A36FF">
        <w:rPr>
          <w:rFonts w:ascii="Calibri" w:eastAsia="Times New Roman" w:hAnsi="Calibri" w:cs="Times New Roman"/>
        </w:rPr>
        <w:t xml:space="preserve"> αιώνα. Εκτεταμένα έλη κάλυπταν τις πεδινές περιοχές, η ελονοσία ενδημούσε, η πληθυσμιακή πυκνότητα ήταν χαμηλή. Κυρίαρχη μορφή ιδιοκτησίας ήταν τα τσιφλίκια, που συνδυάζονταν με την  </w:t>
      </w:r>
      <w:proofErr w:type="spellStart"/>
      <w:r w:rsidRPr="001A36FF">
        <w:rPr>
          <w:rFonts w:ascii="Calibri" w:eastAsia="Times New Roman" w:hAnsi="Calibri" w:cs="Times New Roman"/>
        </w:rPr>
        <w:t>ημινομαδική</w:t>
      </w:r>
      <w:proofErr w:type="spellEnd"/>
      <w:r w:rsidRPr="001A36FF">
        <w:rPr>
          <w:rFonts w:ascii="Calibri" w:eastAsia="Times New Roman" w:hAnsi="Calibri" w:cs="Times New Roman"/>
        </w:rPr>
        <w:t xml:space="preserve"> κτηνοτροφία. Η οικονομία των επαρχιών αντιμετώπιζε πρόσθετα προβλήματα κι απ’ το γεγονός ότι έως τότε ήταν προσανατολισμένη προς τα οικονομικά και πολιτικά κέντρα της Οθωμανικής Αυτοκρατορίας, από τα οποία είχε αποκοπεί. Επιπλέον, στις νέες βόρειες επαρχίες κατοικούσε ένα μωσαϊκό από διαφορετικές φυλετικές και θρησκευτικές ομάδες.[...]</w:t>
      </w:r>
    </w:p>
    <w:p w:rsidR="00F112E0" w:rsidRPr="001A36FF" w:rsidRDefault="00F112E0" w:rsidP="00F112E0">
      <w:pPr>
        <w:rPr>
          <w:rFonts w:cstheme="minorHAnsi"/>
          <w:sz w:val="28"/>
        </w:rPr>
      </w:pPr>
      <w:r w:rsidRPr="001A36FF">
        <w:rPr>
          <w:rFonts w:ascii="Calibri" w:eastAsia="Times New Roman" w:hAnsi="Calibri" w:cs="Times New Roman"/>
          <w:b/>
        </w:rPr>
        <w:t xml:space="preserve">Αλέξης </w:t>
      </w:r>
      <w:proofErr w:type="spellStart"/>
      <w:r w:rsidRPr="001A36FF">
        <w:rPr>
          <w:rFonts w:ascii="Calibri" w:eastAsia="Times New Roman" w:hAnsi="Calibri" w:cs="Times New Roman"/>
          <w:b/>
        </w:rPr>
        <w:t>Φραγκιάδης</w:t>
      </w:r>
      <w:proofErr w:type="spellEnd"/>
      <w:r w:rsidRPr="001A36FF">
        <w:rPr>
          <w:rFonts w:ascii="Calibri" w:eastAsia="Times New Roman" w:hAnsi="Calibri" w:cs="Times New Roman"/>
          <w:b/>
        </w:rPr>
        <w:t>, Ελληνική Οικονομία 19</w:t>
      </w:r>
      <w:r w:rsidRPr="001A36FF">
        <w:rPr>
          <w:rFonts w:ascii="Calibri" w:eastAsia="Times New Roman" w:hAnsi="Calibri" w:cs="Times New Roman"/>
          <w:b/>
          <w:vertAlign w:val="superscript"/>
        </w:rPr>
        <w:t>ος</w:t>
      </w:r>
      <w:r w:rsidRPr="001A36FF">
        <w:rPr>
          <w:rFonts w:ascii="Calibri" w:eastAsia="Times New Roman" w:hAnsi="Calibri" w:cs="Times New Roman"/>
          <w:b/>
        </w:rPr>
        <w:t>-20</w:t>
      </w:r>
      <w:r w:rsidRPr="001A36FF">
        <w:rPr>
          <w:rFonts w:ascii="Calibri" w:eastAsia="Times New Roman" w:hAnsi="Calibri" w:cs="Times New Roman"/>
          <w:b/>
          <w:vertAlign w:val="superscript"/>
        </w:rPr>
        <w:t>ος</w:t>
      </w:r>
      <w:r w:rsidRPr="001A36FF">
        <w:rPr>
          <w:rFonts w:ascii="Calibri" w:eastAsia="Times New Roman" w:hAnsi="Calibri" w:cs="Times New Roman"/>
          <w:b/>
        </w:rPr>
        <w:t xml:space="preserve"> αιώνας, </w:t>
      </w:r>
      <w:proofErr w:type="spellStart"/>
      <w:r w:rsidRPr="001A36FF">
        <w:rPr>
          <w:rFonts w:ascii="Calibri" w:eastAsia="Times New Roman" w:hAnsi="Calibri" w:cs="Times New Roman"/>
          <w:b/>
        </w:rPr>
        <w:t>εκδ</w:t>
      </w:r>
      <w:proofErr w:type="spellEnd"/>
      <w:r w:rsidRPr="001A36FF">
        <w:rPr>
          <w:rFonts w:ascii="Calibri" w:eastAsia="Times New Roman" w:hAnsi="Calibri" w:cs="Times New Roman"/>
          <w:b/>
        </w:rPr>
        <w:t>. Νεφέλη, Αθήνα 2007,σελ. 127-128</w:t>
      </w:r>
    </w:p>
    <w:p w:rsidR="00E125DB" w:rsidRPr="00E125DB" w:rsidRDefault="00E125DB" w:rsidP="00E125DB">
      <w:pPr>
        <w:rPr>
          <w:rFonts w:cstheme="minorHAnsi"/>
          <w:b/>
          <w:sz w:val="24"/>
          <w:szCs w:val="24"/>
        </w:rPr>
      </w:pPr>
    </w:p>
    <w:sectPr w:rsidR="00E125DB" w:rsidRPr="00E125DB" w:rsidSect="00E14E7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B09" w:rsidRDefault="004A0B09" w:rsidP="00DA16C0">
      <w:pPr>
        <w:spacing w:after="0" w:line="240" w:lineRule="auto"/>
      </w:pPr>
      <w:r>
        <w:separator/>
      </w:r>
    </w:p>
  </w:endnote>
  <w:endnote w:type="continuationSeparator" w:id="0">
    <w:p w:rsidR="004A0B09" w:rsidRDefault="004A0B09" w:rsidP="00DA1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gOldTimes UC Pol">
    <w:altName w:val="Courier New"/>
    <w:charset w:val="00"/>
    <w:family w:val="auto"/>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6C0" w:rsidRDefault="00DA16C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6C0" w:rsidRDefault="00DA16C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6C0" w:rsidRDefault="00DA16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B09" w:rsidRDefault="004A0B09" w:rsidP="00DA16C0">
      <w:pPr>
        <w:spacing w:after="0" w:line="240" w:lineRule="auto"/>
      </w:pPr>
      <w:r>
        <w:separator/>
      </w:r>
    </w:p>
  </w:footnote>
  <w:footnote w:type="continuationSeparator" w:id="0">
    <w:p w:rsidR="004A0B09" w:rsidRDefault="004A0B09" w:rsidP="00DA16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6C0" w:rsidRDefault="00361BCE">
    <w:pPr>
      <w:pStyle w:val="a4"/>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067750" o:spid="_x0000_s2050" type="#_x0000_t75" style="position:absolute;margin-left:0;margin-top:0;width:415.1pt;height:422.05pt;z-index:-251657216;mso-position-horizontal:center;mso-position-horizontal-relative:margin;mso-position-vertical:center;mso-position-vertical-relative:margin" o:allowincell="f">
          <v:imagedata r:id="rId1" o:title="94832181_3048549521868349_206384444272017408_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6C0" w:rsidRDefault="00361BCE">
    <w:pPr>
      <w:pStyle w:val="a4"/>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067751" o:spid="_x0000_s2051" type="#_x0000_t75" style="position:absolute;margin-left:0;margin-top:0;width:415.1pt;height:422.05pt;z-index:-251656192;mso-position-horizontal:center;mso-position-horizontal-relative:margin;mso-position-vertical:center;mso-position-vertical-relative:margin" o:allowincell="f">
          <v:imagedata r:id="rId1" o:title="94832181_3048549521868349_206384444272017408_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6C0" w:rsidRDefault="00361BCE">
    <w:pPr>
      <w:pStyle w:val="a4"/>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067749" o:spid="_x0000_s2049" type="#_x0000_t75" style="position:absolute;margin-left:0;margin-top:0;width:415.1pt;height:422.05pt;z-index:-251658240;mso-position-horizontal:center;mso-position-horizontal-relative:margin;mso-position-vertical:center;mso-position-vertical-relative:margin" o:allowincell="f">
          <v:imagedata r:id="rId1" o:title="94832181_3048549521868349_206384444272017408_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7049A"/>
    <w:multiLevelType w:val="hybridMultilevel"/>
    <w:tmpl w:val="D72A1634"/>
    <w:lvl w:ilvl="0" w:tplc="29B2DD3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3B50DC1"/>
    <w:multiLevelType w:val="hybridMultilevel"/>
    <w:tmpl w:val="11263BB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2D362530"/>
    <w:multiLevelType w:val="hybridMultilevel"/>
    <w:tmpl w:val="BFF81A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90B2C37"/>
    <w:multiLevelType w:val="hybridMultilevel"/>
    <w:tmpl w:val="8670054A"/>
    <w:lvl w:ilvl="0" w:tplc="554484BC">
      <w:start w:val="1"/>
      <w:numFmt w:val="decimal"/>
      <w:lvlText w:val="%1."/>
      <w:lvlJc w:val="left"/>
      <w:pPr>
        <w:ind w:left="360" w:hanging="360"/>
      </w:pPr>
      <w:rPr>
        <w:b/>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451337C7"/>
    <w:multiLevelType w:val="hybridMultilevel"/>
    <w:tmpl w:val="FD0A20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nsid w:val="5575310F"/>
    <w:multiLevelType w:val="hybridMultilevel"/>
    <w:tmpl w:val="169017AA"/>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59B54707"/>
    <w:multiLevelType w:val="hybridMultilevel"/>
    <w:tmpl w:val="5D7E0D58"/>
    <w:lvl w:ilvl="0" w:tplc="6E1A48C0">
      <w:start w:val="1"/>
      <w:numFmt w:val="decimal"/>
      <w:lvlText w:val="%1."/>
      <w:lvlJc w:val="left"/>
      <w:pPr>
        <w:tabs>
          <w:tab w:val="num" w:pos="360"/>
        </w:tabs>
        <w:ind w:left="360" w:hanging="360"/>
      </w:pPr>
      <w:rPr>
        <w:b/>
        <w:sz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4818"/>
    <o:shapelayout v:ext="edit">
      <o:idmap v:ext="edit" data="2"/>
    </o:shapelayout>
  </w:hdrShapeDefaults>
  <w:footnotePr>
    <w:footnote w:id="-1"/>
    <w:footnote w:id="0"/>
  </w:footnotePr>
  <w:endnotePr>
    <w:endnote w:id="-1"/>
    <w:endnote w:id="0"/>
  </w:endnotePr>
  <w:compat/>
  <w:rsids>
    <w:rsidRoot w:val="00031750"/>
    <w:rsid w:val="00007B74"/>
    <w:rsid w:val="00031750"/>
    <w:rsid w:val="00081B9F"/>
    <w:rsid w:val="000B446A"/>
    <w:rsid w:val="0010515C"/>
    <w:rsid w:val="00140894"/>
    <w:rsid w:val="00152407"/>
    <w:rsid w:val="001B3C82"/>
    <w:rsid w:val="001C40B9"/>
    <w:rsid w:val="00210332"/>
    <w:rsid w:val="0026572B"/>
    <w:rsid w:val="00293C41"/>
    <w:rsid w:val="00357EED"/>
    <w:rsid w:val="00361BCE"/>
    <w:rsid w:val="003748F6"/>
    <w:rsid w:val="003A13C3"/>
    <w:rsid w:val="003C47DC"/>
    <w:rsid w:val="004215BC"/>
    <w:rsid w:val="004643CC"/>
    <w:rsid w:val="00481F56"/>
    <w:rsid w:val="004A0B09"/>
    <w:rsid w:val="004B5DE3"/>
    <w:rsid w:val="004E6A61"/>
    <w:rsid w:val="005162BB"/>
    <w:rsid w:val="00527AB7"/>
    <w:rsid w:val="00535DC4"/>
    <w:rsid w:val="00560DF5"/>
    <w:rsid w:val="005756D4"/>
    <w:rsid w:val="005D7379"/>
    <w:rsid w:val="005F6430"/>
    <w:rsid w:val="006023F4"/>
    <w:rsid w:val="006C097C"/>
    <w:rsid w:val="00713117"/>
    <w:rsid w:val="00740586"/>
    <w:rsid w:val="00744575"/>
    <w:rsid w:val="00781530"/>
    <w:rsid w:val="007C101C"/>
    <w:rsid w:val="00823DF6"/>
    <w:rsid w:val="00841082"/>
    <w:rsid w:val="00861812"/>
    <w:rsid w:val="008674A6"/>
    <w:rsid w:val="00893B02"/>
    <w:rsid w:val="008C08D7"/>
    <w:rsid w:val="008C5C3C"/>
    <w:rsid w:val="008D077D"/>
    <w:rsid w:val="00925F52"/>
    <w:rsid w:val="009936E9"/>
    <w:rsid w:val="009E11E8"/>
    <w:rsid w:val="009F6FA9"/>
    <w:rsid w:val="00A0450E"/>
    <w:rsid w:val="00A24868"/>
    <w:rsid w:val="00A62241"/>
    <w:rsid w:val="00AD2773"/>
    <w:rsid w:val="00AE38E2"/>
    <w:rsid w:val="00B2773D"/>
    <w:rsid w:val="00B34519"/>
    <w:rsid w:val="00BA6547"/>
    <w:rsid w:val="00BF43E3"/>
    <w:rsid w:val="00BF55CC"/>
    <w:rsid w:val="00C11BB6"/>
    <w:rsid w:val="00C31209"/>
    <w:rsid w:val="00C63B0D"/>
    <w:rsid w:val="00C67C95"/>
    <w:rsid w:val="00D07A6D"/>
    <w:rsid w:val="00D4580B"/>
    <w:rsid w:val="00D4691F"/>
    <w:rsid w:val="00DA16C0"/>
    <w:rsid w:val="00E07B8A"/>
    <w:rsid w:val="00E125DB"/>
    <w:rsid w:val="00E14E71"/>
    <w:rsid w:val="00E27E13"/>
    <w:rsid w:val="00E343F5"/>
    <w:rsid w:val="00E50211"/>
    <w:rsid w:val="00E67154"/>
    <w:rsid w:val="00E67B6A"/>
    <w:rsid w:val="00EF2F95"/>
    <w:rsid w:val="00F112E0"/>
    <w:rsid w:val="00F34EF0"/>
    <w:rsid w:val="00F90F67"/>
    <w:rsid w:val="00FC2D54"/>
    <w:rsid w:val="00FF3B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71"/>
  </w:style>
  <w:style w:type="paragraph" w:styleId="9">
    <w:name w:val="heading 9"/>
    <w:basedOn w:val="Default"/>
    <w:next w:val="Default"/>
    <w:link w:val="9Char"/>
    <w:uiPriority w:val="99"/>
    <w:semiHidden/>
    <w:unhideWhenUsed/>
    <w:qFormat/>
    <w:rsid w:val="00081B9F"/>
    <w:pPr>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16C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A16C0"/>
    <w:rPr>
      <w:rFonts w:ascii="Tahoma" w:hAnsi="Tahoma" w:cs="Tahoma"/>
      <w:sz w:val="16"/>
      <w:szCs w:val="16"/>
    </w:rPr>
  </w:style>
  <w:style w:type="paragraph" w:styleId="a4">
    <w:name w:val="header"/>
    <w:basedOn w:val="a"/>
    <w:link w:val="Char0"/>
    <w:uiPriority w:val="99"/>
    <w:unhideWhenUsed/>
    <w:rsid w:val="00DA16C0"/>
    <w:pPr>
      <w:tabs>
        <w:tab w:val="center" w:pos="4153"/>
        <w:tab w:val="right" w:pos="8306"/>
      </w:tabs>
      <w:spacing w:after="0" w:line="240" w:lineRule="auto"/>
    </w:pPr>
  </w:style>
  <w:style w:type="character" w:customStyle="1" w:styleId="Char0">
    <w:name w:val="Κεφαλίδα Char"/>
    <w:basedOn w:val="a0"/>
    <w:link w:val="a4"/>
    <w:uiPriority w:val="99"/>
    <w:rsid w:val="00DA16C0"/>
  </w:style>
  <w:style w:type="paragraph" w:styleId="a5">
    <w:name w:val="footer"/>
    <w:basedOn w:val="a"/>
    <w:link w:val="Char1"/>
    <w:uiPriority w:val="99"/>
    <w:unhideWhenUsed/>
    <w:rsid w:val="00DA16C0"/>
    <w:pPr>
      <w:tabs>
        <w:tab w:val="center" w:pos="4153"/>
        <w:tab w:val="right" w:pos="8306"/>
      </w:tabs>
      <w:spacing w:after="0" w:line="240" w:lineRule="auto"/>
    </w:pPr>
  </w:style>
  <w:style w:type="character" w:customStyle="1" w:styleId="Char1">
    <w:name w:val="Υποσέλιδο Char"/>
    <w:basedOn w:val="a0"/>
    <w:link w:val="a5"/>
    <w:uiPriority w:val="99"/>
    <w:rsid w:val="00DA16C0"/>
  </w:style>
  <w:style w:type="paragraph" w:styleId="a6">
    <w:name w:val="List Paragraph"/>
    <w:basedOn w:val="a"/>
    <w:uiPriority w:val="34"/>
    <w:qFormat/>
    <w:rsid w:val="006023F4"/>
    <w:pPr>
      <w:ind w:left="720"/>
      <w:contextualSpacing/>
    </w:pPr>
  </w:style>
  <w:style w:type="character" w:styleId="-">
    <w:name w:val="Hyperlink"/>
    <w:basedOn w:val="a0"/>
    <w:uiPriority w:val="99"/>
    <w:unhideWhenUsed/>
    <w:rsid w:val="009E11E8"/>
    <w:rPr>
      <w:color w:val="0000FF" w:themeColor="hyperlink"/>
      <w:u w:val="single"/>
    </w:rPr>
  </w:style>
  <w:style w:type="paragraph" w:styleId="a7">
    <w:name w:val="No Spacing"/>
    <w:uiPriority w:val="1"/>
    <w:qFormat/>
    <w:rsid w:val="004643CC"/>
    <w:pPr>
      <w:spacing w:after="0" w:line="240" w:lineRule="auto"/>
    </w:pPr>
  </w:style>
  <w:style w:type="paragraph" w:styleId="a8">
    <w:name w:val="Title"/>
    <w:basedOn w:val="a"/>
    <w:link w:val="Char2"/>
    <w:qFormat/>
    <w:rsid w:val="0026572B"/>
    <w:pPr>
      <w:spacing w:after="0" w:line="240" w:lineRule="auto"/>
      <w:jc w:val="center"/>
    </w:pPr>
    <w:rPr>
      <w:rFonts w:ascii="MgOldTimes UC Pol" w:eastAsia="Times New Roman" w:hAnsi="MgOldTimes UC Pol" w:cs="Times New Roman"/>
      <w:b/>
      <w:spacing w:val="20"/>
      <w:sz w:val="44"/>
      <w:szCs w:val="20"/>
      <w:lang w:eastAsia="el-GR"/>
    </w:rPr>
  </w:style>
  <w:style w:type="character" w:customStyle="1" w:styleId="Char2">
    <w:name w:val="Τίτλος Char"/>
    <w:basedOn w:val="a0"/>
    <w:link w:val="a8"/>
    <w:rsid w:val="0026572B"/>
    <w:rPr>
      <w:rFonts w:ascii="MgOldTimes UC Pol" w:eastAsia="Times New Roman" w:hAnsi="MgOldTimes UC Pol" w:cs="Times New Roman"/>
      <w:b/>
      <w:spacing w:val="20"/>
      <w:sz w:val="44"/>
      <w:szCs w:val="20"/>
      <w:lang w:eastAsia="el-GR"/>
    </w:rPr>
  </w:style>
  <w:style w:type="character" w:styleId="a9">
    <w:name w:val="Strong"/>
    <w:basedOn w:val="a0"/>
    <w:uiPriority w:val="22"/>
    <w:qFormat/>
    <w:rsid w:val="0026572B"/>
    <w:rPr>
      <w:b/>
      <w:bCs/>
    </w:rPr>
  </w:style>
  <w:style w:type="character" w:customStyle="1" w:styleId="fontstyle01">
    <w:name w:val="fontstyle01"/>
    <w:basedOn w:val="a0"/>
    <w:rsid w:val="003A13C3"/>
    <w:rPr>
      <w:rFonts w:ascii="Arial" w:hAnsi="Arial" w:cs="Arial" w:hint="default"/>
      <w:b w:val="0"/>
      <w:bCs w:val="0"/>
      <w:i/>
      <w:iCs/>
      <w:color w:val="000000"/>
      <w:sz w:val="18"/>
      <w:szCs w:val="18"/>
    </w:rPr>
  </w:style>
  <w:style w:type="character" w:styleId="aa">
    <w:name w:val="Emphasis"/>
    <w:basedOn w:val="a0"/>
    <w:uiPriority w:val="20"/>
    <w:qFormat/>
    <w:rsid w:val="003A13C3"/>
    <w:rPr>
      <w:i/>
      <w:iCs/>
    </w:rPr>
  </w:style>
  <w:style w:type="paragraph" w:styleId="Web">
    <w:name w:val="Normal (Web)"/>
    <w:basedOn w:val="a"/>
    <w:uiPriority w:val="99"/>
    <w:semiHidden/>
    <w:unhideWhenUsed/>
    <w:rsid w:val="00535DC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9Char">
    <w:name w:val="Επικεφαλίδα 9 Char"/>
    <w:basedOn w:val="a0"/>
    <w:link w:val="9"/>
    <w:uiPriority w:val="99"/>
    <w:semiHidden/>
    <w:rsid w:val="00081B9F"/>
    <w:rPr>
      <w:rFonts w:ascii="Arial" w:hAnsi="Arial" w:cs="Arial"/>
      <w:sz w:val="24"/>
      <w:szCs w:val="24"/>
    </w:rPr>
  </w:style>
  <w:style w:type="paragraph" w:customStyle="1" w:styleId="Default">
    <w:name w:val="Default"/>
    <w:rsid w:val="00081B9F"/>
    <w:pPr>
      <w:autoSpaceDE w:val="0"/>
      <w:autoSpaceDN w:val="0"/>
      <w:adjustRightInd w:val="0"/>
      <w:spacing w:after="0" w:line="240" w:lineRule="auto"/>
    </w:pPr>
    <w:rPr>
      <w:rFonts w:ascii="Arial" w:hAnsi="Arial" w:cs="Arial"/>
      <w:color w:val="000000"/>
      <w:sz w:val="24"/>
      <w:szCs w:val="24"/>
    </w:rPr>
  </w:style>
  <w:style w:type="paragraph" w:customStyle="1" w:styleId="Aaoeeu1">
    <w:name w:val="Aaoeeu1"/>
    <w:basedOn w:val="Default"/>
    <w:next w:val="Default"/>
    <w:uiPriority w:val="99"/>
    <w:rsid w:val="00081B9F"/>
    <w:rPr>
      <w:color w:val="auto"/>
    </w:rPr>
  </w:style>
  <w:style w:type="character" w:customStyle="1" w:styleId="st">
    <w:name w:val="st"/>
    <w:basedOn w:val="a0"/>
    <w:rsid w:val="00E125DB"/>
  </w:style>
</w:styles>
</file>

<file path=word/webSettings.xml><?xml version="1.0" encoding="utf-8"?>
<w:webSettings xmlns:r="http://schemas.openxmlformats.org/officeDocument/2006/relationships" xmlns:w="http://schemas.openxmlformats.org/wordprocessingml/2006/main">
  <w:divs>
    <w:div w:id="214585504">
      <w:bodyDiv w:val="1"/>
      <w:marLeft w:val="0"/>
      <w:marRight w:val="0"/>
      <w:marTop w:val="0"/>
      <w:marBottom w:val="0"/>
      <w:divBdr>
        <w:top w:val="none" w:sz="0" w:space="0" w:color="auto"/>
        <w:left w:val="none" w:sz="0" w:space="0" w:color="auto"/>
        <w:bottom w:val="none" w:sz="0" w:space="0" w:color="auto"/>
        <w:right w:val="none" w:sz="0" w:space="0" w:color="auto"/>
      </w:divBdr>
      <w:divsChild>
        <w:div w:id="885995074">
          <w:marLeft w:val="0"/>
          <w:marRight w:val="0"/>
          <w:marTop w:val="0"/>
          <w:marBottom w:val="0"/>
          <w:divBdr>
            <w:top w:val="none" w:sz="0" w:space="0" w:color="auto"/>
            <w:left w:val="none" w:sz="0" w:space="0" w:color="auto"/>
            <w:bottom w:val="none" w:sz="0" w:space="0" w:color="auto"/>
            <w:right w:val="none" w:sz="0" w:space="0" w:color="auto"/>
          </w:divBdr>
          <w:divsChild>
            <w:div w:id="8549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0815">
      <w:bodyDiv w:val="1"/>
      <w:marLeft w:val="0"/>
      <w:marRight w:val="0"/>
      <w:marTop w:val="0"/>
      <w:marBottom w:val="0"/>
      <w:divBdr>
        <w:top w:val="none" w:sz="0" w:space="0" w:color="auto"/>
        <w:left w:val="none" w:sz="0" w:space="0" w:color="auto"/>
        <w:bottom w:val="none" w:sz="0" w:space="0" w:color="auto"/>
        <w:right w:val="none" w:sz="0" w:space="0" w:color="auto"/>
      </w:divBdr>
    </w:div>
    <w:div w:id="259265800">
      <w:bodyDiv w:val="1"/>
      <w:marLeft w:val="0"/>
      <w:marRight w:val="0"/>
      <w:marTop w:val="0"/>
      <w:marBottom w:val="0"/>
      <w:divBdr>
        <w:top w:val="none" w:sz="0" w:space="0" w:color="auto"/>
        <w:left w:val="none" w:sz="0" w:space="0" w:color="auto"/>
        <w:bottom w:val="none" w:sz="0" w:space="0" w:color="auto"/>
        <w:right w:val="none" w:sz="0" w:space="0" w:color="auto"/>
      </w:divBdr>
    </w:div>
    <w:div w:id="410927019">
      <w:bodyDiv w:val="1"/>
      <w:marLeft w:val="0"/>
      <w:marRight w:val="0"/>
      <w:marTop w:val="0"/>
      <w:marBottom w:val="0"/>
      <w:divBdr>
        <w:top w:val="none" w:sz="0" w:space="0" w:color="auto"/>
        <w:left w:val="none" w:sz="0" w:space="0" w:color="auto"/>
        <w:bottom w:val="none" w:sz="0" w:space="0" w:color="auto"/>
        <w:right w:val="none" w:sz="0" w:space="0" w:color="auto"/>
      </w:divBdr>
    </w:div>
    <w:div w:id="1039361644">
      <w:bodyDiv w:val="1"/>
      <w:marLeft w:val="0"/>
      <w:marRight w:val="0"/>
      <w:marTop w:val="0"/>
      <w:marBottom w:val="0"/>
      <w:divBdr>
        <w:top w:val="none" w:sz="0" w:space="0" w:color="auto"/>
        <w:left w:val="none" w:sz="0" w:space="0" w:color="auto"/>
        <w:bottom w:val="none" w:sz="0" w:space="0" w:color="auto"/>
        <w:right w:val="none" w:sz="0" w:space="0" w:color="auto"/>
      </w:divBdr>
    </w:div>
    <w:div w:id="200994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EC4CA-F927-4323-8E98-3DB79898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705</Words>
  <Characters>3809</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p:lastModifiedBy>
  <cp:revision>28</cp:revision>
  <cp:lastPrinted>2020-06-26T08:05:00Z</cp:lastPrinted>
  <dcterms:created xsi:type="dcterms:W3CDTF">2020-06-26T07:54:00Z</dcterms:created>
  <dcterms:modified xsi:type="dcterms:W3CDTF">2025-03-12T11:28:00Z</dcterms:modified>
</cp:coreProperties>
</file>